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1758" w14:textId="77777777" w:rsidR="00E75C37" w:rsidRPr="00E75C37" w:rsidRDefault="00E75C37" w:rsidP="00E75C37">
      <w:pPr>
        <w:pStyle w:val="Header"/>
        <w:rPr>
          <w:rFonts w:ascii="Verdana" w:eastAsia="Times New Roman" w:hAnsi="Verdana" w:cs="Verdana"/>
          <w:sz w:val="28"/>
          <w:szCs w:val="28"/>
          <w:lang w:eastAsia="zh-CN"/>
        </w:rPr>
      </w:pPr>
      <w:r>
        <w:rPr>
          <w:sz w:val="40"/>
          <w:szCs w:val="40"/>
        </w:rPr>
        <w:br/>
      </w:r>
      <w:r w:rsidRPr="00E75C37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82F6C00" wp14:editId="2E4F1E75">
            <wp:extent cx="3526303" cy="352069"/>
            <wp:effectExtent l="0" t="0" r="0" b="0"/>
            <wp:docPr id="10" name="Picture 10" descr="delphix-logo-black_16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phix-logo-black_1600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03" cy="35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37">
        <w:rPr>
          <w:rFonts w:ascii="Verdana" w:eastAsia="Times New Roman" w:hAnsi="Verdana" w:cs="Verdana"/>
          <w:b/>
          <w:color w:val="FFFFFF"/>
          <w:sz w:val="50"/>
          <w:szCs w:val="50"/>
          <w:lang w:eastAsia="zh-CN"/>
        </w:rPr>
        <w:t>HNOLOGY,</w:t>
      </w:r>
      <w:r w:rsidRPr="00E75C37">
        <w:rPr>
          <w:rFonts w:ascii="Verdana" w:eastAsia="Verdana" w:hAnsi="Verdana" w:cs="Verdana"/>
          <w:b/>
          <w:color w:val="FFFFFF"/>
          <w:sz w:val="50"/>
          <w:szCs w:val="50"/>
          <w:lang w:eastAsia="zh-CN"/>
        </w:rPr>
        <w:t xml:space="preserve"> </w:t>
      </w:r>
      <w:r w:rsidRPr="00E75C37">
        <w:rPr>
          <w:rFonts w:ascii="Verdana" w:eastAsia="Times New Roman" w:hAnsi="Verdana" w:cs="Verdana"/>
          <w:b/>
          <w:color w:val="FFFFFF"/>
          <w:sz w:val="50"/>
          <w:szCs w:val="50"/>
          <w:lang w:eastAsia="zh-CN"/>
        </w:rPr>
        <w:t>LLCDA</w:t>
      </w:r>
      <w:r w:rsidRPr="00E75C37">
        <w:rPr>
          <w:rFonts w:ascii="Verdana" w:eastAsia="Times New Roman" w:hAnsi="Verdana" w:cs="Verdana"/>
          <w:noProof/>
          <w:sz w:val="20"/>
          <w:szCs w:val="24"/>
        </w:rPr>
        <w:drawing>
          <wp:inline distT="0" distB="0" distL="0" distR="0" wp14:anchorId="2C503BE8" wp14:editId="1D16FF1C">
            <wp:extent cx="5480050" cy="191099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37" cy="19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2FA2" w14:textId="5436A4CD" w:rsidR="00E75C37" w:rsidRDefault="00E75C37" w:rsidP="00E75C3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Delphix Masking Engine:</w:t>
      </w:r>
    </w:p>
    <w:p w14:paraId="317162A7" w14:textId="77777777" w:rsidR="00E75C37" w:rsidRDefault="00E75C37" w:rsidP="00E75C37">
      <w:pPr>
        <w:pStyle w:val="NoSpacing"/>
        <w:rPr>
          <w:sz w:val="40"/>
          <w:szCs w:val="40"/>
        </w:rPr>
      </w:pPr>
    </w:p>
    <w:p w14:paraId="77B57773" w14:textId="112B93AA" w:rsidR="00BB61FD" w:rsidRPr="00E75C37" w:rsidRDefault="006D516A" w:rsidP="00E75C37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Object</w:t>
      </w:r>
      <w:r w:rsidR="00E75C37" w:rsidRPr="00E75C37">
        <w:rPr>
          <w:sz w:val="40"/>
          <w:szCs w:val="40"/>
          <w:u w:val="single"/>
        </w:rPr>
        <w:t xml:space="preserve"> Key backup and recovery</w:t>
      </w:r>
    </w:p>
    <w:p w14:paraId="31FA64DC" w14:textId="478F2C40" w:rsidR="00BB61FD" w:rsidRDefault="00BB61FD" w:rsidP="00BB61FD">
      <w:pPr>
        <w:pStyle w:val="Heading2"/>
      </w:pPr>
    </w:p>
    <w:p w14:paraId="5AA16B5D" w14:textId="0472F704" w:rsidR="00BB61FD" w:rsidRDefault="00BB61FD" w:rsidP="00BB61FD"/>
    <w:p w14:paraId="497B0861" w14:textId="39BFF54A" w:rsidR="00E75C37" w:rsidRPr="00BB61FD" w:rsidRDefault="00E75C37" w:rsidP="00BB61FD">
      <w:bookmarkStart w:id="0" w:name="_Toc512934682"/>
      <w:r w:rsidRPr="00E75C37">
        <w:rPr>
          <w:rStyle w:val="Heading2Char"/>
        </w:rPr>
        <w:t>Purpose of this document</w:t>
      </w:r>
      <w:bookmarkEnd w:id="0"/>
      <w:r>
        <w:t xml:space="preserve"> </w:t>
      </w:r>
      <w:r w:rsidR="00977634">
        <w:t xml:space="preserve">This document </w:t>
      </w:r>
      <w:r>
        <w:t xml:space="preserve">is intended to assist Delphix Masking Administrators in backing up and restoring </w:t>
      </w:r>
      <w:r w:rsidR="00592C16">
        <w:t xml:space="preserve">the Delphix Masking Engine </w:t>
      </w:r>
      <w:r w:rsidR="006D516A">
        <w:t>object (</w:t>
      </w:r>
      <w:r>
        <w:t>encryption</w:t>
      </w:r>
      <w:r w:rsidR="006D516A">
        <w:t>)</w:t>
      </w:r>
      <w:r>
        <w:t xml:space="preserve"> key via Masking API.  </w:t>
      </w:r>
      <w:r w:rsidR="00A3764B">
        <w:t xml:space="preserve">Also used </w:t>
      </w:r>
      <w:r w:rsidR="00F35296">
        <w:t xml:space="preserve">post masking engine install, </w:t>
      </w:r>
      <w:r w:rsidR="00FA3BC3">
        <w:t>during masking engine key sync</w:t>
      </w:r>
      <w:r w:rsidR="006D516A">
        <w:t xml:space="preserve"> or installing masking accelerator packages</w:t>
      </w:r>
      <w:r w:rsidR="00FA3BC3">
        <w:t xml:space="preserve">. </w:t>
      </w:r>
      <w:r>
        <w:t xml:space="preserve"> </w:t>
      </w:r>
    </w:p>
    <w:p w14:paraId="7ADD370E" w14:textId="7176303D" w:rsidR="00BB61FD" w:rsidRDefault="00BB61FD" w:rsidP="00BB61FD">
      <w:pPr>
        <w:pStyle w:val="Heading2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701960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26CCE3" w14:textId="23245E78" w:rsidR="00E75C37" w:rsidRDefault="00E75C37">
          <w:pPr>
            <w:pStyle w:val="TOCHeading"/>
          </w:pPr>
          <w:r>
            <w:t>Table of Contents</w:t>
          </w:r>
        </w:p>
        <w:bookmarkStart w:id="1" w:name="_GoBack"/>
        <w:bookmarkEnd w:id="1"/>
        <w:p w14:paraId="3A0C0D20" w14:textId="712315DD" w:rsidR="00B93616" w:rsidRDefault="00E75C3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934682" w:history="1">
            <w:r w:rsidR="00B93616" w:rsidRPr="00221245">
              <w:rPr>
                <w:rStyle w:val="Hyperlink"/>
                <w:noProof/>
              </w:rPr>
              <w:t>Purpose of this document</w:t>
            </w:r>
            <w:r w:rsidR="00B93616">
              <w:rPr>
                <w:noProof/>
                <w:webHidden/>
              </w:rPr>
              <w:tab/>
            </w:r>
            <w:r w:rsidR="00B93616">
              <w:rPr>
                <w:noProof/>
                <w:webHidden/>
              </w:rPr>
              <w:fldChar w:fldCharType="begin"/>
            </w:r>
            <w:r w:rsidR="00B93616">
              <w:rPr>
                <w:noProof/>
                <w:webHidden/>
              </w:rPr>
              <w:instrText xml:space="preserve"> PAGEREF _Toc512934682 \h </w:instrText>
            </w:r>
            <w:r w:rsidR="00B93616">
              <w:rPr>
                <w:noProof/>
                <w:webHidden/>
              </w:rPr>
            </w:r>
            <w:r w:rsidR="00B93616">
              <w:rPr>
                <w:noProof/>
                <w:webHidden/>
              </w:rPr>
              <w:fldChar w:fldCharType="separate"/>
            </w:r>
            <w:r w:rsidR="00B93616">
              <w:rPr>
                <w:noProof/>
                <w:webHidden/>
              </w:rPr>
              <w:t>1</w:t>
            </w:r>
            <w:r w:rsidR="00B93616">
              <w:rPr>
                <w:noProof/>
                <w:webHidden/>
              </w:rPr>
              <w:fldChar w:fldCharType="end"/>
            </w:r>
          </w:hyperlink>
        </w:p>
        <w:p w14:paraId="7B6055C5" w14:textId="1DD42D84" w:rsidR="00B93616" w:rsidRDefault="00B93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83" w:history="1">
            <w:r w:rsidRPr="00221245">
              <w:rPr>
                <w:rStyle w:val="Hyperlink"/>
                <w:noProof/>
              </w:rPr>
              <w:t>Masking 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75BE8" w14:textId="4F439ACE" w:rsidR="00B93616" w:rsidRDefault="00B93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84" w:history="1">
            <w:r w:rsidRPr="00221245">
              <w:rPr>
                <w:rStyle w:val="Hyperlink"/>
                <w:noProof/>
              </w:rPr>
              <w:t>Login and get Authorized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D9824" w14:textId="658907A5" w:rsidR="00B93616" w:rsidRDefault="00B9361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85" w:history="1">
            <w:r w:rsidRPr="00221245">
              <w:rPr>
                <w:rStyle w:val="Hyperlink"/>
                <w:noProof/>
              </w:rPr>
              <w:t>Login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27424" w14:textId="4E177F86" w:rsidR="00B93616" w:rsidRDefault="00B9361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86" w:history="1">
            <w:r w:rsidRPr="00221245">
              <w:rPr>
                <w:rStyle w:val="Hyperlink"/>
                <w:noProof/>
              </w:rPr>
              <w:t>Authorize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E8BD4" w14:textId="6B128D43" w:rsidR="00B93616" w:rsidRDefault="00B93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87" w:history="1">
            <w:r w:rsidRPr="00221245">
              <w:rPr>
                <w:rStyle w:val="Hyperlink"/>
                <w:noProof/>
              </w:rPr>
              <w:t>Backing up the Object Key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71C81" w14:textId="42FFDEF2" w:rsidR="00B93616" w:rsidRDefault="00B9361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88" w:history="1">
            <w:r w:rsidRPr="00221245">
              <w:rPr>
                <w:rStyle w:val="Hyperlink"/>
                <w:noProof/>
              </w:rPr>
              <w:t>Sync Get objects from source Masking Engine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D6E8F" w14:textId="3E4BEF19" w:rsidR="00B93616" w:rsidRDefault="00B9361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89" w:history="1">
            <w:r w:rsidRPr="00221245">
              <w:rPr>
                <w:rStyle w:val="Hyperlink"/>
                <w:noProof/>
              </w:rPr>
              <w:t>Sync Post /export objects to the Masking Engine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73ACA" w14:textId="1E8BDDE8" w:rsidR="00B93616" w:rsidRDefault="00B93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90" w:history="1">
            <w:r w:rsidRPr="00221245">
              <w:rPr>
                <w:rStyle w:val="Hyperlink"/>
                <w:noProof/>
              </w:rPr>
              <w:t>Restoring the Object Key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7453B" w14:textId="546DB04D" w:rsidR="00B93616" w:rsidRDefault="00B9361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91" w:history="1">
            <w:r w:rsidRPr="00221245">
              <w:rPr>
                <w:rStyle w:val="Hyperlink"/>
                <w:noProof/>
              </w:rPr>
              <w:t>Sync Post /import objects to the Masking Engine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7A6FF" w14:textId="01C9F9D9" w:rsidR="00B93616" w:rsidRDefault="00B93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4692" w:history="1">
            <w:r w:rsidRPr="00221245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_Toc512934692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F0F70" w14:textId="7B31A175" w:rsidR="00E75C37" w:rsidRDefault="00E75C37">
          <w:r>
            <w:rPr>
              <w:b/>
              <w:bCs/>
              <w:noProof/>
            </w:rPr>
            <w:fldChar w:fldCharType="end"/>
          </w:r>
        </w:p>
      </w:sdtContent>
    </w:sdt>
    <w:p w14:paraId="5E2590B1" w14:textId="622CABF1" w:rsidR="00E75C37" w:rsidRDefault="00E75C37" w:rsidP="00E75C37"/>
    <w:p w14:paraId="6D7C6429" w14:textId="77777777" w:rsidR="000720F8" w:rsidRDefault="00BB61FD" w:rsidP="009D398A">
      <w:pPr>
        <w:pStyle w:val="NoSpacing"/>
      </w:pPr>
      <w:bookmarkStart w:id="2" w:name="_Toc511818894"/>
      <w:bookmarkStart w:id="3" w:name="_Toc512934683"/>
      <w:r w:rsidRPr="009D398A">
        <w:rPr>
          <w:rStyle w:val="Heading2Char"/>
        </w:rPr>
        <w:lastRenderedPageBreak/>
        <w:t>Masking API</w:t>
      </w:r>
      <w:bookmarkEnd w:id="3"/>
      <w:r w:rsidR="004B01F9">
        <w:t xml:space="preserve">:  </w:t>
      </w:r>
      <w:r w:rsidR="000720F8">
        <w:t xml:space="preserve">Open a browser and enter your masking engine masking </w:t>
      </w:r>
      <w:proofErr w:type="spellStart"/>
      <w:r w:rsidR="000720F8">
        <w:t>api</w:t>
      </w:r>
      <w:proofErr w:type="spellEnd"/>
      <w:r w:rsidR="000720F8">
        <w:t xml:space="preserve">-client </w:t>
      </w:r>
      <w:proofErr w:type="spellStart"/>
      <w:r w:rsidR="000720F8">
        <w:t>url</w:t>
      </w:r>
      <w:proofErr w:type="spellEnd"/>
      <w:r w:rsidR="000720F8">
        <w:t xml:space="preserve">. </w:t>
      </w:r>
    </w:p>
    <w:p w14:paraId="4C504F1F" w14:textId="52CBBF72" w:rsidR="00876C16" w:rsidRDefault="000720F8" w:rsidP="009D398A">
      <w:pPr>
        <w:pStyle w:val="NoSpacing"/>
      </w:pPr>
      <w:r>
        <w:t xml:space="preserve">Example </w:t>
      </w:r>
      <w:r w:rsidR="004B01F9" w:rsidRPr="004B01F9">
        <w:t>http://MASKING_ENGINE.com:8282/masking/api-client/</w:t>
      </w:r>
      <w:bookmarkEnd w:id="2"/>
    </w:p>
    <w:p w14:paraId="622C5023" w14:textId="0815D44C" w:rsidR="004B01F9" w:rsidRDefault="004B01F9">
      <w:r>
        <w:rPr>
          <w:noProof/>
        </w:rPr>
        <w:drawing>
          <wp:inline distT="0" distB="0" distL="0" distR="0" wp14:anchorId="487E20C8" wp14:editId="0C631AD2">
            <wp:extent cx="5862889" cy="24447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987" cy="246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462E" w14:textId="77777777" w:rsidR="00E75C37" w:rsidRDefault="00E75C37" w:rsidP="00BB61FD">
      <w:pPr>
        <w:pStyle w:val="Heading2"/>
      </w:pPr>
      <w:bookmarkStart w:id="4" w:name="_Toc511818895"/>
    </w:p>
    <w:p w14:paraId="7C2E23C5" w14:textId="77777777" w:rsidR="00E75C37" w:rsidRDefault="00E75C37" w:rsidP="00BB61FD">
      <w:pPr>
        <w:pStyle w:val="Heading2"/>
      </w:pPr>
    </w:p>
    <w:p w14:paraId="608AAFD5" w14:textId="1047660B" w:rsidR="00E75C37" w:rsidRDefault="00E75C37">
      <w:r>
        <w:t>Scroll down till you see the entry for login</w:t>
      </w:r>
    </w:p>
    <w:p w14:paraId="74FB33DD" w14:textId="3B6132D4" w:rsidR="00E75C37" w:rsidRDefault="00E75C3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</w:rPr>
        <w:drawing>
          <wp:inline distT="0" distB="0" distL="0" distR="0" wp14:anchorId="1AE7C21D" wp14:editId="15B3AF6F">
            <wp:extent cx="5943600" cy="347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8D6646A" w14:textId="48A67C99" w:rsidR="004B01F9" w:rsidRDefault="004B01F9" w:rsidP="00BB61FD">
      <w:pPr>
        <w:pStyle w:val="Heading2"/>
      </w:pPr>
      <w:bookmarkStart w:id="5" w:name="_Toc512934684"/>
      <w:r>
        <w:t xml:space="preserve">Login </w:t>
      </w:r>
      <w:bookmarkEnd w:id="4"/>
      <w:r w:rsidR="007A6847">
        <w:t>and get Aut</w:t>
      </w:r>
      <w:r w:rsidR="00752011">
        <w:t>h</w:t>
      </w:r>
      <w:r w:rsidR="007A6847">
        <w:t>orized</w:t>
      </w:r>
      <w:bookmarkEnd w:id="5"/>
    </w:p>
    <w:p w14:paraId="518EE5B5" w14:textId="24576ABC" w:rsidR="007A6847" w:rsidRPr="007A6847" w:rsidRDefault="007A6847" w:rsidP="007A6847">
      <w:pPr>
        <w:pStyle w:val="Heading3"/>
      </w:pPr>
      <w:bookmarkStart w:id="6" w:name="_Toc512934685"/>
      <w:r>
        <w:t>Login</w:t>
      </w:r>
      <w:bookmarkEnd w:id="6"/>
    </w:p>
    <w:p w14:paraId="7D65EB85" w14:textId="11B2F43B" w:rsidR="00603CCF" w:rsidRDefault="000720F8" w:rsidP="004B01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Login with a masking engine user id such as </w:t>
      </w:r>
      <w:proofErr w:type="spellStart"/>
      <w:r>
        <w:rPr>
          <w:sz w:val="20"/>
          <w:szCs w:val="20"/>
        </w:rPr>
        <w:t>axistech</w:t>
      </w:r>
      <w:proofErr w:type="spellEnd"/>
      <w:r>
        <w:rPr>
          <w:sz w:val="20"/>
          <w:szCs w:val="20"/>
        </w:rPr>
        <w:t xml:space="preserve"> or another </w:t>
      </w:r>
      <w:r w:rsidR="00603CCF">
        <w:rPr>
          <w:sz w:val="20"/>
          <w:szCs w:val="20"/>
        </w:rPr>
        <w:t>administrator account.</w:t>
      </w:r>
    </w:p>
    <w:p w14:paraId="19503176" w14:textId="77777777" w:rsidR="00603CCF" w:rsidRDefault="00603CCF" w:rsidP="004B01F9">
      <w:pPr>
        <w:pStyle w:val="NoSpacing"/>
        <w:rPr>
          <w:sz w:val="20"/>
          <w:szCs w:val="20"/>
        </w:rPr>
      </w:pPr>
    </w:p>
    <w:p w14:paraId="1873C0DD" w14:textId="5E2133B2" w:rsidR="004B01F9" w:rsidRPr="004B01F9" w:rsidRDefault="004B01F9" w:rsidP="004B01F9">
      <w:pPr>
        <w:pStyle w:val="NoSpacing"/>
        <w:rPr>
          <w:sz w:val="20"/>
          <w:szCs w:val="20"/>
        </w:rPr>
      </w:pPr>
      <w:r w:rsidRPr="004B01F9">
        <w:rPr>
          <w:sz w:val="20"/>
          <w:szCs w:val="20"/>
        </w:rPr>
        <w:t>Click login and enter:</w:t>
      </w:r>
    </w:p>
    <w:p w14:paraId="085FB8FB" w14:textId="77777777" w:rsidR="004B01F9" w:rsidRPr="004B01F9" w:rsidRDefault="004B01F9" w:rsidP="004B01F9">
      <w:pPr>
        <w:pStyle w:val="NoSpacing"/>
        <w:rPr>
          <w:sz w:val="20"/>
          <w:szCs w:val="20"/>
        </w:rPr>
      </w:pPr>
      <w:r w:rsidRPr="004B01F9">
        <w:rPr>
          <w:sz w:val="20"/>
          <w:szCs w:val="20"/>
        </w:rPr>
        <w:t>{</w:t>
      </w:r>
    </w:p>
    <w:p w14:paraId="5B481E2B" w14:textId="77777777" w:rsidR="004B01F9" w:rsidRPr="004B01F9" w:rsidRDefault="004B01F9" w:rsidP="004B01F9">
      <w:pPr>
        <w:pStyle w:val="NoSpacing"/>
        <w:rPr>
          <w:sz w:val="20"/>
          <w:szCs w:val="20"/>
        </w:rPr>
      </w:pPr>
      <w:r w:rsidRPr="004B01F9">
        <w:rPr>
          <w:sz w:val="20"/>
          <w:szCs w:val="20"/>
        </w:rPr>
        <w:t xml:space="preserve">  "username": "</w:t>
      </w:r>
      <w:proofErr w:type="spellStart"/>
      <w:r w:rsidRPr="004B01F9">
        <w:rPr>
          <w:sz w:val="20"/>
          <w:szCs w:val="20"/>
        </w:rPr>
        <w:t>axistech</w:t>
      </w:r>
      <w:proofErr w:type="spellEnd"/>
      <w:r w:rsidRPr="004B01F9">
        <w:rPr>
          <w:sz w:val="20"/>
          <w:szCs w:val="20"/>
        </w:rPr>
        <w:t>",</w:t>
      </w:r>
    </w:p>
    <w:p w14:paraId="78BA3F2B" w14:textId="622F6DAB" w:rsidR="004B01F9" w:rsidRPr="004B01F9" w:rsidRDefault="004B01F9" w:rsidP="004B01F9">
      <w:pPr>
        <w:pStyle w:val="NoSpacing"/>
        <w:rPr>
          <w:sz w:val="20"/>
          <w:szCs w:val="20"/>
        </w:rPr>
      </w:pPr>
      <w:r w:rsidRPr="004B01F9">
        <w:rPr>
          <w:sz w:val="20"/>
          <w:szCs w:val="20"/>
        </w:rPr>
        <w:t xml:space="preserve">  "password": "</w:t>
      </w:r>
      <w:r w:rsidRPr="004B01F9">
        <w:rPr>
          <w:i/>
          <w:sz w:val="20"/>
          <w:szCs w:val="20"/>
        </w:rPr>
        <w:t>PASSWORD</w:t>
      </w:r>
      <w:r w:rsidRPr="004B01F9">
        <w:rPr>
          <w:sz w:val="20"/>
          <w:szCs w:val="20"/>
        </w:rPr>
        <w:t>"</w:t>
      </w:r>
    </w:p>
    <w:p w14:paraId="7CE815BA" w14:textId="1FE93297" w:rsidR="004B01F9" w:rsidRPr="004B01F9" w:rsidRDefault="004B01F9" w:rsidP="004B01F9">
      <w:pPr>
        <w:pStyle w:val="NoSpacing"/>
        <w:rPr>
          <w:sz w:val="20"/>
          <w:szCs w:val="20"/>
        </w:rPr>
      </w:pPr>
      <w:r w:rsidRPr="004B01F9">
        <w:rPr>
          <w:sz w:val="20"/>
          <w:szCs w:val="20"/>
        </w:rPr>
        <w:t>}</w:t>
      </w:r>
    </w:p>
    <w:p w14:paraId="504697E2" w14:textId="3F3D8873" w:rsidR="004B01F9" w:rsidRPr="004B01F9" w:rsidRDefault="004B01F9" w:rsidP="004B01F9">
      <w:pPr>
        <w:pStyle w:val="NoSpacing"/>
        <w:rPr>
          <w:sz w:val="20"/>
          <w:szCs w:val="20"/>
        </w:rPr>
      </w:pPr>
    </w:p>
    <w:p w14:paraId="36A88B54" w14:textId="508F2804" w:rsidR="004B01F9" w:rsidRDefault="004B01F9" w:rsidP="004B01F9">
      <w:pPr>
        <w:pStyle w:val="NoSpacing"/>
        <w:rPr>
          <w:sz w:val="20"/>
          <w:szCs w:val="20"/>
        </w:rPr>
      </w:pPr>
      <w:r w:rsidRPr="004B01F9">
        <w:rPr>
          <w:sz w:val="20"/>
          <w:szCs w:val="20"/>
        </w:rPr>
        <w:t>Click on Try it out!</w:t>
      </w:r>
    </w:p>
    <w:p w14:paraId="1EFEF4B3" w14:textId="35FE494D" w:rsidR="004B01F9" w:rsidRDefault="004B01F9" w:rsidP="004B01F9">
      <w:pPr>
        <w:pStyle w:val="NoSpacing"/>
        <w:rPr>
          <w:sz w:val="20"/>
          <w:szCs w:val="20"/>
        </w:rPr>
      </w:pPr>
    </w:p>
    <w:p w14:paraId="0E5C50F5" w14:textId="30A0E6BE" w:rsidR="004B01F9" w:rsidRDefault="004B01F9">
      <w:r>
        <w:rPr>
          <w:noProof/>
        </w:rPr>
        <w:drawing>
          <wp:inline distT="0" distB="0" distL="0" distR="0" wp14:anchorId="10C22A9F" wp14:editId="5CBE017F">
            <wp:extent cx="3503596" cy="3200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0745" cy="32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E68F" w14:textId="2E59C621" w:rsidR="00C66497" w:rsidRDefault="00C66497"/>
    <w:p w14:paraId="2C949295" w14:textId="77777777" w:rsidR="00C66497" w:rsidRDefault="00C66497" w:rsidP="00C664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the user/password is valid you will see your response code is 200</w:t>
      </w:r>
    </w:p>
    <w:p w14:paraId="5AC83040" w14:textId="77777777" w:rsidR="00C66497" w:rsidRDefault="00C66497" w:rsidP="00C664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Capture the response body: example</w:t>
      </w:r>
    </w:p>
    <w:p w14:paraId="4CEFE416" w14:textId="77777777" w:rsidR="00C66497" w:rsidRPr="004C357F" w:rsidRDefault="00C66497" w:rsidP="00C66497">
      <w:pPr>
        <w:spacing w:after="0" w:line="240" w:lineRule="auto"/>
        <w:rPr>
          <w:rFonts w:ascii="Consolas" w:eastAsia="Times New Roman" w:hAnsi="Consolas" w:cs="Times New Roman"/>
          <w:color w:val="000000"/>
          <w:sz w:val="19"/>
          <w:szCs w:val="19"/>
          <w:shd w:val="clear" w:color="auto" w:fill="FCF6DB"/>
        </w:rPr>
      </w:pPr>
      <w:r w:rsidRPr="004C357F">
        <w:rPr>
          <w:rFonts w:ascii="Consolas" w:eastAsia="Times New Roman" w:hAnsi="Consolas" w:cs="Times New Roman"/>
          <w:color w:val="000000"/>
          <w:sz w:val="19"/>
          <w:szCs w:val="19"/>
          <w:shd w:val="clear" w:color="auto" w:fill="FCF6DB"/>
        </w:rPr>
        <w:t>{</w:t>
      </w:r>
    </w:p>
    <w:p w14:paraId="2A0DFBDB" w14:textId="77777777" w:rsidR="00C66497" w:rsidRPr="004C357F" w:rsidRDefault="00C66497" w:rsidP="00C66497">
      <w:pPr>
        <w:spacing w:after="0" w:line="240" w:lineRule="auto"/>
        <w:rPr>
          <w:rFonts w:ascii="Consolas" w:eastAsia="Times New Roman" w:hAnsi="Consolas" w:cs="Times New Roman"/>
          <w:color w:val="000000"/>
          <w:sz w:val="19"/>
          <w:szCs w:val="19"/>
          <w:shd w:val="clear" w:color="auto" w:fill="FCF6DB"/>
        </w:rPr>
      </w:pPr>
      <w:r w:rsidRPr="004C357F">
        <w:rPr>
          <w:rFonts w:ascii="Consolas" w:eastAsia="Times New Roman" w:hAnsi="Consolas" w:cs="Times New Roman"/>
          <w:color w:val="000000"/>
          <w:sz w:val="19"/>
          <w:szCs w:val="19"/>
          <w:shd w:val="clear" w:color="auto" w:fill="FCF6DB"/>
        </w:rPr>
        <w:t xml:space="preserve">  "</w:t>
      </w:r>
      <w:r w:rsidRPr="004C357F">
        <w:rPr>
          <w:rFonts w:ascii="Consolas" w:eastAsia="Times New Roman" w:hAnsi="Consolas" w:cs="Times New Roman"/>
          <w:color w:val="000000"/>
          <w:sz w:val="19"/>
          <w:szCs w:val="19"/>
          <w:bdr w:val="none" w:sz="0" w:space="0" w:color="auto" w:frame="1"/>
          <w:shd w:val="clear" w:color="auto" w:fill="FCF6DB"/>
        </w:rPr>
        <w:t>Authorization</w:t>
      </w:r>
      <w:r w:rsidRPr="004C357F">
        <w:rPr>
          <w:rFonts w:ascii="Consolas" w:eastAsia="Times New Roman" w:hAnsi="Consolas" w:cs="Times New Roman"/>
          <w:color w:val="000000"/>
          <w:sz w:val="19"/>
          <w:szCs w:val="19"/>
          <w:shd w:val="clear" w:color="auto" w:fill="FCF6DB"/>
        </w:rPr>
        <w:t xml:space="preserve">": </w:t>
      </w:r>
      <w:r w:rsidRPr="004C357F">
        <w:rPr>
          <w:rFonts w:ascii="Consolas" w:eastAsia="Times New Roman" w:hAnsi="Consolas" w:cs="Times New Roman"/>
          <w:color w:val="880000"/>
          <w:sz w:val="19"/>
          <w:szCs w:val="19"/>
          <w:bdr w:val="none" w:sz="0" w:space="0" w:color="auto" w:frame="1"/>
          <w:shd w:val="clear" w:color="auto" w:fill="FCF6DB"/>
        </w:rPr>
        <w:t>"</w:t>
      </w:r>
      <w:r w:rsidRPr="004C357F">
        <w:rPr>
          <w:rFonts w:ascii="Consolas" w:eastAsia="Times New Roman" w:hAnsi="Consolas" w:cs="Times New Roman"/>
          <w:color w:val="ED7D31" w:themeColor="accent2"/>
          <w:sz w:val="19"/>
          <w:szCs w:val="19"/>
          <w:bdr w:val="none" w:sz="0" w:space="0" w:color="auto" w:frame="1"/>
          <w:shd w:val="clear" w:color="auto" w:fill="FCF6DB"/>
        </w:rPr>
        <w:t>3c2a7d87-cc24-47fa-b0fd-f30903b6db61</w:t>
      </w:r>
      <w:r w:rsidRPr="004C357F">
        <w:rPr>
          <w:rFonts w:ascii="Consolas" w:eastAsia="Times New Roman" w:hAnsi="Consolas" w:cs="Times New Roman"/>
          <w:color w:val="880000"/>
          <w:sz w:val="19"/>
          <w:szCs w:val="19"/>
          <w:bdr w:val="none" w:sz="0" w:space="0" w:color="auto" w:frame="1"/>
          <w:shd w:val="clear" w:color="auto" w:fill="FCF6DB"/>
        </w:rPr>
        <w:t>"</w:t>
      </w:r>
    </w:p>
    <w:p w14:paraId="7583CE8E" w14:textId="77777777" w:rsidR="00C66497" w:rsidRPr="004B01F9" w:rsidRDefault="00C66497" w:rsidP="00C66497">
      <w:pPr>
        <w:pStyle w:val="NoSpacing"/>
        <w:rPr>
          <w:sz w:val="20"/>
          <w:szCs w:val="20"/>
        </w:rPr>
      </w:pPr>
      <w:r w:rsidRPr="004C357F">
        <w:rPr>
          <w:rFonts w:ascii="Consolas" w:eastAsia="Times New Roman" w:hAnsi="Consolas" w:cs="Times New Roman"/>
          <w:color w:val="000000"/>
          <w:sz w:val="19"/>
          <w:szCs w:val="19"/>
          <w:shd w:val="clear" w:color="auto" w:fill="FCF6DB"/>
        </w:rPr>
        <w:t>}</w:t>
      </w:r>
    </w:p>
    <w:p w14:paraId="18A6F478" w14:textId="77777777" w:rsidR="00C66497" w:rsidRDefault="00C66497" w:rsidP="00C66497"/>
    <w:p w14:paraId="533CFA3C" w14:textId="17F4338A" w:rsidR="00C66497" w:rsidRDefault="00C66497" w:rsidP="00C66497">
      <w:pPr>
        <w:rPr>
          <w:noProof/>
        </w:rPr>
      </w:pPr>
      <w:bookmarkStart w:id="7" w:name="_Toc512934686"/>
      <w:r w:rsidRPr="007A6847">
        <w:rPr>
          <w:rStyle w:val="Heading3Char"/>
        </w:rPr>
        <w:t>Authorize</w:t>
      </w:r>
      <w:bookmarkEnd w:id="7"/>
      <w:r w:rsidR="007A6847">
        <w:t xml:space="preserve">: </w:t>
      </w:r>
      <w:r>
        <w:t xml:space="preserve">return to the top of the screen and click on </w:t>
      </w:r>
      <w:r w:rsidRPr="00C664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5A3CE" wp14:editId="6379D7EC">
            <wp:extent cx="746910" cy="254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0191" cy="28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AF8E" w14:textId="465CE0B1" w:rsidR="00C66497" w:rsidRDefault="00C66497" w:rsidP="00C66497">
      <w:pPr>
        <w:rPr>
          <w:rFonts w:ascii="Consolas" w:eastAsia="Times New Roman" w:hAnsi="Consolas" w:cs="Times New Roman"/>
          <w:color w:val="ED7D31" w:themeColor="accent2"/>
          <w:sz w:val="19"/>
          <w:szCs w:val="19"/>
          <w:bdr w:val="none" w:sz="0" w:space="0" w:color="auto" w:frame="1"/>
          <w:shd w:val="clear" w:color="auto" w:fill="FCF6DB"/>
        </w:rPr>
      </w:pPr>
      <w:r>
        <w:t xml:space="preserve">Copy/paste into value box </w:t>
      </w:r>
      <w:r w:rsidRPr="004C357F">
        <w:rPr>
          <w:rFonts w:ascii="Consolas" w:eastAsia="Times New Roman" w:hAnsi="Consolas" w:cs="Times New Roman"/>
          <w:color w:val="ED7D31" w:themeColor="accent2"/>
          <w:sz w:val="19"/>
          <w:szCs w:val="19"/>
          <w:bdr w:val="none" w:sz="0" w:space="0" w:color="auto" w:frame="1"/>
          <w:shd w:val="clear" w:color="auto" w:fill="FCF6DB"/>
        </w:rPr>
        <w:t>3c2a7d87-cc24-47fa-b0fd-f30903b6db61</w:t>
      </w:r>
    </w:p>
    <w:p w14:paraId="1653B9AC" w14:textId="342A84A6" w:rsidR="00C66497" w:rsidRDefault="00BB61FD" w:rsidP="00C66497">
      <w:r>
        <w:rPr>
          <w:noProof/>
        </w:rPr>
        <w:drawing>
          <wp:inline distT="0" distB="0" distL="0" distR="0" wp14:anchorId="5E2FB3FD" wp14:editId="34C710AC">
            <wp:extent cx="1492250" cy="138745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6877" cy="14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7BCB3" w14:textId="34862DEC" w:rsidR="00603CCF" w:rsidRDefault="00603CCF">
      <w:r>
        <w:br w:type="page"/>
      </w:r>
    </w:p>
    <w:p w14:paraId="1A9C771A" w14:textId="77777777" w:rsidR="00C66497" w:rsidRDefault="00C66497" w:rsidP="00C66497"/>
    <w:p w14:paraId="1B3527FD" w14:textId="4FD7DD54" w:rsidR="007A6847" w:rsidRPr="007A6847" w:rsidRDefault="007A6847" w:rsidP="007A6847">
      <w:pPr>
        <w:pStyle w:val="Heading2"/>
      </w:pPr>
      <w:bookmarkStart w:id="8" w:name="_Toc511818896"/>
      <w:bookmarkStart w:id="9" w:name="_Toc512934687"/>
      <w:r w:rsidRPr="007A6847">
        <w:t xml:space="preserve">Backing up </w:t>
      </w:r>
      <w:bookmarkStart w:id="10" w:name="_Hlk511916142"/>
      <w:r w:rsidRPr="007A6847">
        <w:t xml:space="preserve">the </w:t>
      </w:r>
      <w:r w:rsidR="002B3AD4">
        <w:t>Object Key</w:t>
      </w:r>
      <w:bookmarkEnd w:id="9"/>
      <w:bookmarkEnd w:id="10"/>
    </w:p>
    <w:p w14:paraId="46F6B2FA" w14:textId="51CF5D25" w:rsidR="00C66497" w:rsidRDefault="0040456B" w:rsidP="007A6847">
      <w:pPr>
        <w:pStyle w:val="Heading3"/>
      </w:pPr>
      <w:bookmarkStart w:id="11" w:name="_Toc512934688"/>
      <w:r>
        <w:t xml:space="preserve">Sync </w:t>
      </w:r>
      <w:r w:rsidR="009D398A">
        <w:t xml:space="preserve">Get </w:t>
      </w:r>
      <w:r>
        <w:t>object</w:t>
      </w:r>
      <w:r w:rsidR="009D398A">
        <w:t>s</w:t>
      </w:r>
      <w:r>
        <w:t xml:space="preserve"> from source Masking Engine</w:t>
      </w:r>
      <w:bookmarkEnd w:id="8"/>
      <w:bookmarkEnd w:id="11"/>
    </w:p>
    <w:p w14:paraId="02170626" w14:textId="35065E53" w:rsidR="00603CCF" w:rsidRPr="00603CCF" w:rsidRDefault="00603CCF" w:rsidP="00603CCF">
      <w:pPr>
        <w:pStyle w:val="NoSpacing"/>
        <w:ind w:firstLine="720"/>
      </w:pPr>
      <w:r>
        <w:t xml:space="preserve">Sync GET is how we will collect the masking engine </w:t>
      </w:r>
      <w:proofErr w:type="spellStart"/>
      <w:r>
        <w:t>syncable</w:t>
      </w:r>
      <w:proofErr w:type="spellEnd"/>
      <w:r>
        <w:t>-objects. For this exercise we are only interested in the “</w:t>
      </w:r>
      <w:proofErr w:type="spellStart"/>
      <w:r>
        <w:t>objectIdentifier</w:t>
      </w:r>
      <w:proofErr w:type="spellEnd"/>
      <w:r>
        <w:t>”</w:t>
      </w:r>
      <w:proofErr w:type="gramStart"/>
      <w:r>
        <w:t>:”KEY</w:t>
      </w:r>
      <w:proofErr w:type="gramEnd"/>
      <w:r>
        <w:t>” section.</w:t>
      </w:r>
    </w:p>
    <w:p w14:paraId="323775C7" w14:textId="3926C0D6" w:rsidR="0040456B" w:rsidRDefault="0040456B" w:rsidP="00C66497">
      <w:r>
        <w:rPr>
          <w:noProof/>
        </w:rPr>
        <w:drawing>
          <wp:inline distT="0" distB="0" distL="0" distR="0" wp14:anchorId="1EC0A7FD" wp14:editId="6232E1CD">
            <wp:extent cx="4494934" cy="2505350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7666" cy="252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6234" w14:textId="77777777" w:rsidR="00B578BB" w:rsidRDefault="00B578BB" w:rsidP="00B578BB">
      <w:r>
        <w:t>Click on try it out!</w:t>
      </w:r>
    </w:p>
    <w:p w14:paraId="1A9440A4" w14:textId="4C844F2C" w:rsidR="00C66497" w:rsidRDefault="00C66497" w:rsidP="00C66497"/>
    <w:p w14:paraId="0ADE1D42" w14:textId="2CC5E56C" w:rsidR="0040456B" w:rsidRDefault="0040456B" w:rsidP="00C66497">
      <w:r>
        <w:t>Scroll down till you see Response Body and select the section of text for “</w:t>
      </w:r>
      <w:proofErr w:type="spellStart"/>
      <w:r>
        <w:t>objectIdentifier</w:t>
      </w:r>
      <w:proofErr w:type="spellEnd"/>
      <w:r>
        <w:t>”: “KEY”</w:t>
      </w:r>
      <w:r w:rsidR="00B578BB">
        <w:t>.</w:t>
      </w:r>
    </w:p>
    <w:p w14:paraId="3EFF3641" w14:textId="2B029052" w:rsidR="00B578BB" w:rsidRDefault="00B578BB" w:rsidP="00C66497">
      <w:r>
        <w:t xml:space="preserve">Note: Select up to the </w:t>
      </w:r>
      <w:proofErr w:type="gramStart"/>
      <w:r>
        <w:t>second }</w:t>
      </w:r>
      <w:proofErr w:type="gramEnd"/>
      <w:r>
        <w:t>, do not select the trai</w:t>
      </w:r>
      <w:r w:rsidR="007A6847">
        <w:t>l</w:t>
      </w:r>
      <w:r>
        <w:t>ing ,</w:t>
      </w:r>
    </w:p>
    <w:p w14:paraId="116E0567" w14:textId="586903B8" w:rsidR="00C66497" w:rsidRDefault="00B578BB" w:rsidP="00C66497">
      <w:r>
        <w:rPr>
          <w:noProof/>
        </w:rPr>
        <w:drawing>
          <wp:inline distT="0" distB="0" distL="0" distR="0" wp14:anchorId="4FC098BD" wp14:editId="71A90165">
            <wp:extent cx="5475829" cy="30345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3884" cy="30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C238" w14:textId="6F4138BC" w:rsidR="00C66497" w:rsidRDefault="00C66497" w:rsidP="00C66497"/>
    <w:p w14:paraId="1379554C" w14:textId="56037BB4" w:rsidR="00BB20DA" w:rsidRDefault="00BB20DA">
      <w:r>
        <w:br w:type="page"/>
      </w:r>
    </w:p>
    <w:p w14:paraId="5EAD8EF7" w14:textId="77777777" w:rsidR="00BB61FD" w:rsidRDefault="00BB61FD"/>
    <w:p w14:paraId="0288A268" w14:textId="63FF04A5" w:rsidR="009D398A" w:rsidRDefault="009D398A" w:rsidP="002B3AD4">
      <w:pPr>
        <w:pStyle w:val="Heading3"/>
      </w:pPr>
      <w:bookmarkStart w:id="12" w:name="_Toc512934689"/>
      <w:r>
        <w:t>Sync Post /</w:t>
      </w:r>
      <w:r w:rsidR="003C26B9">
        <w:t xml:space="preserve">export </w:t>
      </w:r>
      <w:r>
        <w:t>objects to the Masking Engine</w:t>
      </w:r>
      <w:bookmarkEnd w:id="12"/>
    </w:p>
    <w:p w14:paraId="49620B87" w14:textId="648D22EE" w:rsidR="00B578BB" w:rsidRDefault="00B578BB" w:rsidP="00B578BB">
      <w:r>
        <w:t xml:space="preserve">Use the </w:t>
      </w:r>
      <w:proofErr w:type="spellStart"/>
      <w:r>
        <w:t>objectIdentifier</w:t>
      </w:r>
      <w:proofErr w:type="spellEnd"/>
      <w:r>
        <w:t xml:space="preserve"> code to export capture the Masking Engine object key.</w:t>
      </w:r>
    </w:p>
    <w:p w14:paraId="1581F60E" w14:textId="698B9687" w:rsidR="008C4CE0" w:rsidRPr="00B578BB" w:rsidRDefault="008C4CE0" w:rsidP="00B578BB">
      <w:r>
        <w:t xml:space="preserve">Paste the </w:t>
      </w:r>
      <w:proofErr w:type="spellStart"/>
      <w:r>
        <w:t>objectIdentifier</w:t>
      </w:r>
      <w:proofErr w:type="spellEnd"/>
      <w:r>
        <w:t xml:space="preserve"> code into the body block.</w:t>
      </w:r>
    </w:p>
    <w:p w14:paraId="73F00401" w14:textId="3A2D83F9" w:rsidR="009D398A" w:rsidRDefault="008C4C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CCD5" wp14:editId="61E82070">
                <wp:simplePos x="0" y="0"/>
                <wp:positionH relativeFrom="column">
                  <wp:posOffset>1670233</wp:posOffset>
                </wp:positionH>
                <wp:positionV relativeFrom="paragraph">
                  <wp:posOffset>3493946</wp:posOffset>
                </wp:positionV>
                <wp:extent cx="2140647" cy="1744231"/>
                <wp:effectExtent l="0" t="38100" r="50165" b="279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0647" cy="1744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B45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1.5pt;margin-top:275.1pt;width:168.55pt;height:137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63156F">
        <w:rPr>
          <w:noProof/>
        </w:rPr>
        <w:drawing>
          <wp:inline distT="0" distB="0" distL="0" distR="0" wp14:anchorId="46B327BF" wp14:editId="267632AA">
            <wp:extent cx="5071704" cy="51058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2248" cy="512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F56D" w14:textId="5BBBE03F" w:rsidR="00603CCF" w:rsidRDefault="00603CCF">
      <w:r>
        <w:t xml:space="preserve">Note: Please see Example Value section on the right of the body block, where an open [ and </w:t>
      </w:r>
      <w:proofErr w:type="gramStart"/>
      <w:r>
        <w:t>close ]</w:t>
      </w:r>
      <w:proofErr w:type="gramEnd"/>
      <w:r>
        <w:t xml:space="preserve"> are require</w:t>
      </w:r>
      <w:r w:rsidR="00B578BB">
        <w:t>d.</w:t>
      </w:r>
    </w:p>
    <w:p w14:paraId="2D49A1D1" w14:textId="74B44F87" w:rsidR="0063156F" w:rsidRDefault="0063156F">
      <w:r>
        <w:t>Click on try it out!</w:t>
      </w:r>
    </w:p>
    <w:p w14:paraId="735B487A" w14:textId="77777777" w:rsidR="0063156F" w:rsidRDefault="0063156F"/>
    <w:p w14:paraId="464435FB" w14:textId="77777777" w:rsidR="0063156F" w:rsidRDefault="0063156F"/>
    <w:p w14:paraId="0DEC16A3" w14:textId="77777777" w:rsidR="0063156F" w:rsidRDefault="0063156F"/>
    <w:p w14:paraId="1F3B9B42" w14:textId="77777777" w:rsidR="0063156F" w:rsidRDefault="0063156F"/>
    <w:p w14:paraId="7D2EB150" w14:textId="77777777" w:rsidR="0063156F" w:rsidRDefault="0063156F"/>
    <w:p w14:paraId="785CD7E6" w14:textId="77777777" w:rsidR="0063156F" w:rsidRDefault="0063156F"/>
    <w:p w14:paraId="2B1E5F3F" w14:textId="77777777" w:rsidR="0063156F" w:rsidRDefault="0063156F"/>
    <w:p w14:paraId="32FAC9AD" w14:textId="6F65B003" w:rsidR="0063156F" w:rsidRDefault="0063156F">
      <w:r>
        <w:t xml:space="preserve">Successful execution will produce a Response Code of 200 </w:t>
      </w:r>
    </w:p>
    <w:p w14:paraId="0C524E1E" w14:textId="3DA6AF6C" w:rsidR="0063156F" w:rsidRDefault="0063156F">
      <w:r>
        <w:t xml:space="preserve">Copy the Response Body and save it in a text </w:t>
      </w:r>
      <w:r w:rsidR="00B9522D">
        <w:t>file.</w:t>
      </w:r>
      <w:r>
        <w:t xml:space="preserve"> </w:t>
      </w:r>
    </w:p>
    <w:p w14:paraId="691C6B89" w14:textId="00E02287" w:rsidR="0063156F" w:rsidRDefault="0063156F">
      <w:r>
        <w:t xml:space="preserve">Example of saved file name: </w:t>
      </w:r>
      <w:r w:rsidRPr="006D516A">
        <w:rPr>
          <w:i/>
        </w:rPr>
        <w:t>M</w:t>
      </w:r>
      <w:r w:rsidR="006D516A" w:rsidRPr="006D516A">
        <w:rPr>
          <w:i/>
        </w:rPr>
        <w:t>askingEngineName</w:t>
      </w:r>
      <w:r w:rsidR="006D516A">
        <w:t>_</w:t>
      </w:r>
      <w:r>
        <w:t>Object_Key_Backup.txt</w:t>
      </w:r>
    </w:p>
    <w:p w14:paraId="4C02AB56" w14:textId="77777777" w:rsidR="006D516A" w:rsidRDefault="006D516A"/>
    <w:p w14:paraId="5B58CE5A" w14:textId="65456F11" w:rsidR="0063156F" w:rsidRDefault="0063156F">
      <w:r>
        <w:rPr>
          <w:noProof/>
        </w:rPr>
        <w:drawing>
          <wp:inline distT="0" distB="0" distL="0" distR="0" wp14:anchorId="33C2DE68" wp14:editId="7C1CD8E3">
            <wp:extent cx="3932449" cy="2263679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6842" cy="22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3F08" w14:textId="4B22BD18" w:rsidR="0063156F" w:rsidRDefault="0063156F"/>
    <w:p w14:paraId="4C181E59" w14:textId="6D36E00F" w:rsidR="0063156F" w:rsidRDefault="008C4CE0">
      <w:r>
        <w:t xml:space="preserve">You now </w:t>
      </w:r>
      <w:r w:rsidR="007A6847">
        <w:t xml:space="preserve">have a </w:t>
      </w:r>
      <w:r>
        <w:t xml:space="preserve">backup </w:t>
      </w:r>
      <w:r w:rsidR="007A6847">
        <w:t xml:space="preserve">copy of </w:t>
      </w:r>
      <w:r>
        <w:t xml:space="preserve">the Object Key for this Masking Engine. </w:t>
      </w:r>
    </w:p>
    <w:p w14:paraId="4858EA4D" w14:textId="36ED233B" w:rsidR="008C4CE0" w:rsidRDefault="008C4CE0">
      <w:r>
        <w:br w:type="page"/>
      </w:r>
    </w:p>
    <w:p w14:paraId="426D5E62" w14:textId="77777777" w:rsidR="0063156F" w:rsidRDefault="0063156F"/>
    <w:p w14:paraId="1804287E" w14:textId="5108AEB3" w:rsidR="0063156F" w:rsidRDefault="002B3AD4" w:rsidP="002B3AD4">
      <w:pPr>
        <w:pStyle w:val="Heading2"/>
      </w:pPr>
      <w:bookmarkStart w:id="13" w:name="_Toc512934690"/>
      <w:r>
        <w:t xml:space="preserve">Restoring </w:t>
      </w:r>
      <w:r w:rsidRPr="007A6847">
        <w:t xml:space="preserve">the </w:t>
      </w:r>
      <w:r>
        <w:t>Object Key</w:t>
      </w:r>
      <w:bookmarkEnd w:id="13"/>
    </w:p>
    <w:p w14:paraId="5522DCA5" w14:textId="715ED85D" w:rsidR="006E773F" w:rsidRPr="006E773F" w:rsidRDefault="006E773F" w:rsidP="006E773F">
      <w:r>
        <w:t>Note: remember to Login and get Authorize on the masking engine /masking/</w:t>
      </w:r>
      <w:proofErr w:type="spellStart"/>
      <w:r>
        <w:t>api</w:t>
      </w:r>
      <w:proofErr w:type="spellEnd"/>
      <w:r>
        <w:t xml:space="preserve">-client (see above) </w:t>
      </w:r>
    </w:p>
    <w:p w14:paraId="020455AF" w14:textId="6D3E8A85" w:rsidR="0063156F" w:rsidRDefault="0063156F" w:rsidP="002B3AD4">
      <w:pPr>
        <w:pStyle w:val="Heading3"/>
      </w:pPr>
      <w:bookmarkStart w:id="14" w:name="_Toc512934691"/>
      <w:r>
        <w:t>Sync Post /import objects to the Masking Engine</w:t>
      </w:r>
      <w:bookmarkEnd w:id="14"/>
    </w:p>
    <w:p w14:paraId="1354FFE3" w14:textId="6AAC3F7D" w:rsidR="002B3AD4" w:rsidRDefault="002B3AD4" w:rsidP="002B3AD4">
      <w:pPr>
        <w:pStyle w:val="NoSpacing"/>
      </w:pPr>
      <w:r>
        <w:t>Using a previously saved, exported Object Key use the capture text to restore / import the Object key.  Example as show from Sync Post /export section:</w:t>
      </w:r>
    </w:p>
    <w:p w14:paraId="18E583A2" w14:textId="77777777" w:rsidR="00467E7B" w:rsidRDefault="00467E7B" w:rsidP="00467E7B">
      <w:pPr>
        <w:pStyle w:val="NoSpacing"/>
      </w:pPr>
      <w:r>
        <w:t>{</w:t>
      </w:r>
    </w:p>
    <w:p w14:paraId="37F789FC" w14:textId="77777777" w:rsidR="00467E7B" w:rsidRDefault="00467E7B" w:rsidP="00467E7B">
      <w:pPr>
        <w:pStyle w:val="NoSpacing"/>
      </w:pPr>
      <w:r>
        <w:t xml:space="preserve">  "</w:t>
      </w:r>
      <w:proofErr w:type="spellStart"/>
      <w:r>
        <w:t>exportResponseMetadata</w:t>
      </w:r>
      <w:proofErr w:type="spellEnd"/>
      <w:r>
        <w:t>": {</w:t>
      </w:r>
    </w:p>
    <w:p w14:paraId="2E7561DD" w14:textId="33252A15" w:rsidR="00467E7B" w:rsidRDefault="00467E7B" w:rsidP="00467E7B">
      <w:pPr>
        <w:pStyle w:val="NoSpacing"/>
      </w:pPr>
      <w:r>
        <w:t xml:space="preserve">    "</w:t>
      </w:r>
      <w:proofErr w:type="spellStart"/>
      <w:r>
        <w:t>exportHost</w:t>
      </w:r>
      <w:proofErr w:type="spellEnd"/>
      <w:r>
        <w:t>": "MaskingHost.delphix.com:8282",</w:t>
      </w:r>
    </w:p>
    <w:p w14:paraId="6838228A" w14:textId="77777777" w:rsidR="00467E7B" w:rsidRDefault="00467E7B" w:rsidP="00467E7B">
      <w:pPr>
        <w:pStyle w:val="NoSpacing"/>
      </w:pPr>
      <w:r>
        <w:t xml:space="preserve">    "</w:t>
      </w:r>
      <w:proofErr w:type="spellStart"/>
      <w:r>
        <w:t>exportDate</w:t>
      </w:r>
      <w:proofErr w:type="spellEnd"/>
      <w:r>
        <w:t>": "Tue Apr 24 14:27:04 UTC 2018",</w:t>
      </w:r>
    </w:p>
    <w:p w14:paraId="4C91FE5F" w14:textId="77777777" w:rsidR="00467E7B" w:rsidRDefault="00467E7B" w:rsidP="00467E7B">
      <w:pPr>
        <w:pStyle w:val="NoSpacing"/>
      </w:pPr>
      <w:r>
        <w:t xml:space="preserve">    "</w:t>
      </w:r>
      <w:proofErr w:type="spellStart"/>
      <w:r>
        <w:t>exportedObjectList</w:t>
      </w:r>
      <w:proofErr w:type="spellEnd"/>
      <w:r>
        <w:t>": [</w:t>
      </w:r>
    </w:p>
    <w:p w14:paraId="17D84E1E" w14:textId="77777777" w:rsidR="00467E7B" w:rsidRDefault="00467E7B" w:rsidP="00467E7B">
      <w:pPr>
        <w:pStyle w:val="NoSpacing"/>
      </w:pPr>
      <w:r>
        <w:t xml:space="preserve">      {</w:t>
      </w:r>
    </w:p>
    <w:p w14:paraId="603992F0" w14:textId="77777777" w:rsidR="00467E7B" w:rsidRDefault="00467E7B" w:rsidP="00467E7B">
      <w:pPr>
        <w:pStyle w:val="NoSpacing"/>
      </w:pPr>
      <w:r>
        <w:t xml:space="preserve">        "</w:t>
      </w:r>
      <w:proofErr w:type="spellStart"/>
      <w:r>
        <w:t>objectIdentifier</w:t>
      </w:r>
      <w:proofErr w:type="spellEnd"/>
      <w:r>
        <w:t>": {</w:t>
      </w:r>
    </w:p>
    <w:p w14:paraId="1BC6EA50" w14:textId="77777777" w:rsidR="00467E7B" w:rsidRDefault="00467E7B" w:rsidP="00467E7B">
      <w:pPr>
        <w:pStyle w:val="NoSpacing"/>
      </w:pPr>
      <w:r>
        <w:t xml:space="preserve">          "</w:t>
      </w:r>
      <w:proofErr w:type="spellStart"/>
      <w:r>
        <w:t>keyId</w:t>
      </w:r>
      <w:proofErr w:type="spellEnd"/>
      <w:r>
        <w:t>": "global"</w:t>
      </w:r>
    </w:p>
    <w:p w14:paraId="3917D2D5" w14:textId="77777777" w:rsidR="00467E7B" w:rsidRDefault="00467E7B" w:rsidP="00467E7B">
      <w:pPr>
        <w:pStyle w:val="NoSpacing"/>
      </w:pPr>
      <w:r>
        <w:t xml:space="preserve">        },</w:t>
      </w:r>
    </w:p>
    <w:p w14:paraId="62001210" w14:textId="77777777" w:rsidR="00467E7B" w:rsidRDefault="00467E7B" w:rsidP="00467E7B">
      <w:pPr>
        <w:pStyle w:val="NoSpacing"/>
      </w:pPr>
      <w:r>
        <w:t xml:space="preserve">        "</w:t>
      </w:r>
      <w:proofErr w:type="spellStart"/>
      <w:r>
        <w:t>objectType</w:t>
      </w:r>
      <w:proofErr w:type="spellEnd"/>
      <w:r>
        <w:t>": "KEY",</w:t>
      </w:r>
    </w:p>
    <w:p w14:paraId="37C1E41A" w14:textId="0378B2C4" w:rsidR="00467E7B" w:rsidRDefault="00467E7B" w:rsidP="00467E7B">
      <w:pPr>
        <w:pStyle w:val="NoSpacing"/>
      </w:pPr>
      <w:r>
        <w:t xml:space="preserve">        "</w:t>
      </w:r>
      <w:proofErr w:type="spellStart"/>
      <w:r>
        <w:t>revisionHash</w:t>
      </w:r>
      <w:proofErr w:type="spellEnd"/>
      <w:r>
        <w:t>": "39c64cae23d001e2f43e717180afc17da1a8671c"</w:t>
      </w:r>
    </w:p>
    <w:p w14:paraId="24588FB1" w14:textId="77777777" w:rsidR="00467E7B" w:rsidRDefault="00467E7B" w:rsidP="00467E7B">
      <w:pPr>
        <w:pStyle w:val="NoSpacing"/>
      </w:pPr>
      <w:r>
        <w:t xml:space="preserve">      }</w:t>
      </w:r>
    </w:p>
    <w:p w14:paraId="748D2F65" w14:textId="77777777" w:rsidR="00467E7B" w:rsidRDefault="00467E7B" w:rsidP="00467E7B">
      <w:pPr>
        <w:pStyle w:val="NoSpacing"/>
      </w:pPr>
      <w:r>
        <w:t xml:space="preserve">    ]</w:t>
      </w:r>
    </w:p>
    <w:p w14:paraId="67603B70" w14:textId="77777777" w:rsidR="00467E7B" w:rsidRDefault="00467E7B" w:rsidP="00467E7B">
      <w:pPr>
        <w:pStyle w:val="NoSpacing"/>
      </w:pPr>
      <w:r>
        <w:t xml:space="preserve">  },</w:t>
      </w:r>
    </w:p>
    <w:p w14:paraId="71D51A5E" w14:textId="584113CD" w:rsidR="00467E7B" w:rsidRDefault="00467E7B" w:rsidP="00467E7B">
      <w:pPr>
        <w:pStyle w:val="NoSpacing"/>
      </w:pPr>
      <w:r>
        <w:t xml:space="preserve">  "blob": "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",</w:t>
      </w:r>
    </w:p>
    <w:p w14:paraId="17616A75" w14:textId="77777777" w:rsidR="00467E7B" w:rsidRDefault="00467E7B" w:rsidP="00467E7B">
      <w:pPr>
        <w:pStyle w:val="NoSpacing"/>
      </w:pPr>
      <w:r>
        <w:t xml:space="preserve">  "signature": "MCwCFBngcdfN04W7o5wYLCc8byrWa3I6AhQFh39rVRjKXK7gyWvBbOVmGd7ldw==",</w:t>
      </w:r>
    </w:p>
    <w:p w14:paraId="0F3DC9F9" w14:textId="74AC4440" w:rsidR="00467E7B" w:rsidRDefault="00467E7B" w:rsidP="00467E7B">
      <w:pPr>
        <w:pStyle w:val="NoSpacing"/>
      </w:pPr>
      <w:r>
        <w:t xml:space="preserve">  "</w:t>
      </w:r>
      <w:proofErr w:type="spellStart"/>
      <w:r>
        <w:t>publicKey</w:t>
      </w:r>
      <w:proofErr w:type="spellEnd"/>
      <w:r>
        <w:t>": "MIHxMIGoBgcqhkjOOAQBMIGcAkEA/KaCzo4Syrom78z3EQ5SbbB4sF7ey80etKII864WF64B81uRpH5t9jQTxeEu0umbzRMqzVDZkVG9xD7nN1kuFwIVAJYu3cw2nLqOuyYO5rahJtk0bjjFAkBnhHGyepz0TukaScUUfbGpqvJE8FpDTWSGkx0tFCcbnjUDC3H9c9oXkGmzLik1Yw4cIGI1TQ2iCmxBblC+eUykA0QAAkEAwXJozrkVs4L1LDF4OpAkaHIyMYNM88e2rr9E74/ITbgNANVGN8MTO0ezs0cR4Rkc29GbVWxruaX9ESSFFU8DDg=="</w:t>
      </w:r>
    </w:p>
    <w:p w14:paraId="111CF716" w14:textId="507A032A" w:rsidR="002B3AD4" w:rsidRDefault="00467E7B" w:rsidP="00467E7B">
      <w:pPr>
        <w:pStyle w:val="NoSpacing"/>
      </w:pPr>
      <w:r>
        <w:t>}</w:t>
      </w:r>
    </w:p>
    <w:p w14:paraId="1539C0B9" w14:textId="63A335F9" w:rsidR="002B3AD4" w:rsidRDefault="002B3AD4" w:rsidP="002B3AD4">
      <w:pPr>
        <w:pStyle w:val="NoSpacing"/>
      </w:pPr>
    </w:p>
    <w:p w14:paraId="075A7737" w14:textId="349C1FB8" w:rsidR="002B3AD4" w:rsidRDefault="002B3AD4" w:rsidP="002B3AD4">
      <w:pPr>
        <w:pStyle w:val="NoSpacing"/>
      </w:pPr>
    </w:p>
    <w:p w14:paraId="6479AC29" w14:textId="6D25E713" w:rsidR="002B3AD4" w:rsidRDefault="002B3AD4" w:rsidP="002B3AD4">
      <w:pPr>
        <w:pStyle w:val="NoSpacing"/>
      </w:pPr>
      <w:r>
        <w:rPr>
          <w:noProof/>
        </w:rPr>
        <w:drawing>
          <wp:inline distT="0" distB="0" distL="0" distR="0" wp14:anchorId="2F465AA7" wp14:editId="2624CF00">
            <wp:extent cx="5943600" cy="51828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A6F5" w14:textId="296AA39C" w:rsidR="002B3AD4" w:rsidRDefault="002B3AD4" w:rsidP="002B3AD4">
      <w:pPr>
        <w:pStyle w:val="NoSpacing"/>
      </w:pPr>
    </w:p>
    <w:p w14:paraId="3C63423F" w14:textId="07AE9F32" w:rsidR="00397045" w:rsidRPr="00B578BB" w:rsidRDefault="00397045" w:rsidP="00397045">
      <w:r>
        <w:t>Paste the text into the body block.</w:t>
      </w:r>
    </w:p>
    <w:p w14:paraId="06335E43" w14:textId="0A4F3C58" w:rsidR="00397045" w:rsidRDefault="00397045" w:rsidP="00397045">
      <w:r>
        <w:t>Note: Please see Example Value section on the right of the body block. No open ‘</w:t>
      </w:r>
      <w:proofErr w:type="gramStart"/>
      <w:r>
        <w:t>[‘ or</w:t>
      </w:r>
      <w:proofErr w:type="gramEnd"/>
      <w:r>
        <w:t xml:space="preserve"> ‘]’  are required.</w:t>
      </w:r>
    </w:p>
    <w:p w14:paraId="271B4131" w14:textId="77777777" w:rsidR="00397045" w:rsidRDefault="00397045" w:rsidP="00397045">
      <w:r>
        <w:t xml:space="preserve">Successful execution will produce a Response Code of 200 </w:t>
      </w:r>
    </w:p>
    <w:p w14:paraId="1CCAB1FF" w14:textId="77777777" w:rsidR="00397045" w:rsidRDefault="00397045" w:rsidP="00397045"/>
    <w:p w14:paraId="7B135A21" w14:textId="3272529F" w:rsidR="00397045" w:rsidRDefault="00397045">
      <w:r>
        <w:br w:type="page"/>
      </w:r>
    </w:p>
    <w:p w14:paraId="3050B25C" w14:textId="77777777" w:rsidR="00397045" w:rsidRDefault="00397045" w:rsidP="00397045">
      <w:pPr>
        <w:pStyle w:val="Heading2"/>
      </w:pPr>
      <w:bookmarkStart w:id="15" w:name="_Toc512934692"/>
      <w:r>
        <w:t>Appendix</w:t>
      </w:r>
      <w:bookmarkEnd w:id="15"/>
    </w:p>
    <w:p w14:paraId="66D87E0B" w14:textId="3C8EE4CD" w:rsidR="002B3AD4" w:rsidRDefault="00397045" w:rsidP="002B3AD4">
      <w:pPr>
        <w:pStyle w:val="NoSpacing"/>
      </w:pPr>
      <w:r>
        <w:t>Additional Delphix documentation for</w:t>
      </w:r>
      <w:r w:rsidR="008E18D2">
        <w:t xml:space="preserve"> Virtualization and Masking can be found on </w:t>
      </w:r>
      <w:hyperlink r:id="rId18" w:history="1">
        <w:r w:rsidR="008E18D2" w:rsidRPr="008E18D2">
          <w:rPr>
            <w:rStyle w:val="Hyperlink"/>
          </w:rPr>
          <w:t>doc.delphix.com</w:t>
        </w:r>
      </w:hyperlink>
      <w:r>
        <w:t xml:space="preserve"> </w:t>
      </w:r>
    </w:p>
    <w:p w14:paraId="50EC5AD9" w14:textId="360DCC24" w:rsidR="00222A4C" w:rsidRDefault="00222A4C" w:rsidP="002B3AD4">
      <w:pPr>
        <w:pStyle w:val="NoSpacing"/>
      </w:pPr>
    </w:p>
    <w:p w14:paraId="4A5D4E8E" w14:textId="789B7061" w:rsidR="00222A4C" w:rsidRDefault="00222A4C" w:rsidP="002B3AD4">
      <w:pPr>
        <w:pStyle w:val="NoSpacing"/>
      </w:pPr>
    </w:p>
    <w:p w14:paraId="7E332E6C" w14:textId="0C88E8BD" w:rsidR="00222A4C" w:rsidRDefault="00222A4C" w:rsidP="002B3AD4">
      <w:pPr>
        <w:pStyle w:val="NoSpacing"/>
      </w:pPr>
    </w:p>
    <w:sectPr w:rsidR="00222A4C" w:rsidSect="00BB20DA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F57"/>
    <w:multiLevelType w:val="hybridMultilevel"/>
    <w:tmpl w:val="9AFE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688B"/>
    <w:multiLevelType w:val="hybridMultilevel"/>
    <w:tmpl w:val="B286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F9"/>
    <w:rsid w:val="000720F8"/>
    <w:rsid w:val="00222A4C"/>
    <w:rsid w:val="002B3AD4"/>
    <w:rsid w:val="00397045"/>
    <w:rsid w:val="003C26B9"/>
    <w:rsid w:val="0040456B"/>
    <w:rsid w:val="00467E7B"/>
    <w:rsid w:val="004B01F9"/>
    <w:rsid w:val="004C357F"/>
    <w:rsid w:val="004E5016"/>
    <w:rsid w:val="00592C16"/>
    <w:rsid w:val="00593529"/>
    <w:rsid w:val="00603CCF"/>
    <w:rsid w:val="00613C18"/>
    <w:rsid w:val="0063156F"/>
    <w:rsid w:val="006751FA"/>
    <w:rsid w:val="006D516A"/>
    <w:rsid w:val="006E773F"/>
    <w:rsid w:val="00752011"/>
    <w:rsid w:val="00766FFC"/>
    <w:rsid w:val="007A6847"/>
    <w:rsid w:val="00823346"/>
    <w:rsid w:val="008C4CE0"/>
    <w:rsid w:val="008D2FAD"/>
    <w:rsid w:val="008E18D2"/>
    <w:rsid w:val="00977634"/>
    <w:rsid w:val="009D398A"/>
    <w:rsid w:val="00A3764B"/>
    <w:rsid w:val="00B578BB"/>
    <w:rsid w:val="00B93616"/>
    <w:rsid w:val="00B9522D"/>
    <w:rsid w:val="00BB20DA"/>
    <w:rsid w:val="00BB2EA0"/>
    <w:rsid w:val="00BB61FD"/>
    <w:rsid w:val="00C66497"/>
    <w:rsid w:val="00D253B9"/>
    <w:rsid w:val="00D36B67"/>
    <w:rsid w:val="00E75C37"/>
    <w:rsid w:val="00F35296"/>
    <w:rsid w:val="00FA3B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D1C9"/>
  <w15:chartTrackingRefBased/>
  <w15:docId w15:val="{80A782BB-40BD-47A9-8B86-1354906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F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B01F9"/>
    <w:pPr>
      <w:spacing w:after="0" w:line="240" w:lineRule="auto"/>
    </w:pPr>
  </w:style>
  <w:style w:type="character" w:customStyle="1" w:styleId="hljs-attr">
    <w:name w:val="hljs-attr"/>
    <w:basedOn w:val="DefaultParagraphFont"/>
    <w:rsid w:val="004C357F"/>
  </w:style>
  <w:style w:type="character" w:customStyle="1" w:styleId="hljs-string">
    <w:name w:val="hljs-string"/>
    <w:basedOn w:val="DefaultParagraphFont"/>
    <w:rsid w:val="004C357F"/>
  </w:style>
  <w:style w:type="character" w:customStyle="1" w:styleId="Heading2Char">
    <w:name w:val="Heading 2 Char"/>
    <w:basedOn w:val="DefaultParagraphFont"/>
    <w:link w:val="Heading2"/>
    <w:uiPriority w:val="9"/>
    <w:rsid w:val="00BB61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61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61F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B61F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semiHidden/>
    <w:unhideWhenUsed/>
    <w:rsid w:val="00E7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C37"/>
  </w:style>
  <w:style w:type="character" w:customStyle="1" w:styleId="Heading3Char">
    <w:name w:val="Heading 3 Char"/>
    <w:basedOn w:val="DefaultParagraphFont"/>
    <w:link w:val="Heading3"/>
    <w:uiPriority w:val="9"/>
    <w:rsid w:val="007A6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A684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E1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docs.delphix.com/products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3123-F5EE-41D1-B545-37CADFEA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9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Login and get Authorized</vt:lpstr>
      <vt:lpstr>        Login</vt:lpstr>
      <vt:lpstr>    Backing up the Object Key</vt:lpstr>
      <vt:lpstr>        Sync Get objects from source Masking Engine</vt:lpstr>
      <vt:lpstr>        Sync Post /export objects to the Masking Engine</vt:lpstr>
      <vt:lpstr>    Restoring the Object Key</vt:lpstr>
      <vt:lpstr>        Sync Post /import objects to the Masking Engine</vt:lpstr>
      <vt:lpstr>    Appendix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Hanratty</dc:creator>
  <cp:keywords/>
  <dc:description/>
  <cp:lastModifiedBy>John Hanratty</cp:lastModifiedBy>
  <cp:revision>11</cp:revision>
  <dcterms:created xsi:type="dcterms:W3CDTF">2018-04-18T15:48:00Z</dcterms:created>
  <dcterms:modified xsi:type="dcterms:W3CDTF">2018-05-01T14:42:00Z</dcterms:modified>
</cp:coreProperties>
</file>