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2181" w14:textId="77777777" w:rsidR="0041545B" w:rsidRDefault="0041545B" w:rsidP="00182DF9">
      <w:pPr>
        <w:pStyle w:val="NormalWeb"/>
        <w:shd w:val="clear" w:color="auto" w:fill="FFFFFF"/>
        <w:rPr>
          <w:rFonts w:ascii="Helvetica Neue" w:hAnsi="Helvetica Neue"/>
          <w:color w:val="000000"/>
        </w:rPr>
      </w:pPr>
      <w:r>
        <w:rPr>
          <w:rStyle w:val="Strong"/>
          <w:rFonts w:ascii="Helvetica Neue" w:eastAsiaTheme="majorEastAsia" w:hAnsi="Helvetica Neue"/>
          <w:i/>
          <w:iCs/>
          <w:color w:val="000000"/>
        </w:rPr>
        <w:t>Habilitar a autenticação de chave pública para o Delphix Engine é altamente recomendável para os processos documentados neste documento</w:t>
      </w:r>
      <w:r>
        <w:rPr>
          <w:rFonts w:ascii="Helvetica Neue" w:hAnsi="Helvetica Neue"/>
          <w:color w:val="000000"/>
        </w:rPr>
        <w:t xml:space="preserve">. </w:t>
      </w:r>
    </w:p>
    <w:p w14:paraId="718FA231" w14:textId="76B5A1FB" w:rsidR="0041545B" w:rsidRDefault="0041545B" w:rsidP="00182DF9">
      <w:pPr>
        <w:pStyle w:val="NormalWeb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Sem autenticação de chave pública, o Delphix solicitará uma senha para cada comando da CLI:</w:t>
      </w:r>
    </w:p>
    <w:p w14:paraId="56AF1E6D" w14:textId="77777777" w:rsidR="0041545B" w:rsidRDefault="00000000" w:rsidP="0041545B">
      <w:pPr>
        <w:pStyle w:val="NormalWeb"/>
        <w:shd w:val="clear" w:color="auto" w:fill="FFFFFF"/>
        <w:rPr>
          <w:rFonts w:ascii="Helvetica Neue" w:hAnsi="Helvetica Neue"/>
          <w:color w:val="000000"/>
        </w:rPr>
      </w:pPr>
      <w:hyperlink r:id="rId4" w:tgtFrame="_blank" w:tooltip="https://docs.delphix.com/docs/developer-s-guide/command-line-interface-guide/cli-cookbook-common-workflows-tasks-and-examples/cli-cookbook-authentication-and-users/cli-cookbook-configuring-key-based-ssh-authentication-for-automation" w:history="1">
        <w:r w:rsidR="0041545B">
          <w:rPr>
            <w:rStyle w:val="Hyperlink"/>
            <w:rFonts w:ascii="Helvetica Neue" w:eastAsiaTheme="majorEastAsia" w:hAnsi="Helvetica Neue"/>
            <w:color w:val="1381D7"/>
          </w:rPr>
          <w:t>CLI Cookbook: Configuring Key-Based SSH Authentication for Automation</w:t>
        </w:r>
      </w:hyperlink>
    </w:p>
    <w:p w14:paraId="56BB402F" w14:textId="189250F7" w:rsidR="0041545B" w:rsidRPr="0041545B" w:rsidRDefault="0041545B" w:rsidP="0041545B">
      <w:pPr>
        <w:rPr>
          <w:b/>
          <w:bCs/>
          <w:u w:val="single"/>
        </w:rPr>
      </w:pPr>
      <w:r w:rsidRPr="0041545B">
        <w:rPr>
          <w:b/>
          <w:bCs/>
          <w:u w:val="single"/>
        </w:rPr>
        <w:t>DESABILITANDO OS VDBs</w:t>
      </w:r>
    </w:p>
    <w:p w14:paraId="5D338E71" w14:textId="77777777" w:rsidR="0041545B" w:rsidRDefault="0041545B" w:rsidP="0041545B"/>
    <w:p w14:paraId="79C2C0CD" w14:textId="58C69E7E" w:rsidR="0041545B" w:rsidRDefault="0041545B" w:rsidP="0041545B">
      <w:r>
        <w:t># Gera lista com os comandos para desabilitar os VDBs</w:t>
      </w:r>
    </w:p>
    <w:p w14:paraId="3F6B68A4" w14:textId="78B94E3D" w:rsidR="0041545B" w:rsidRDefault="0041545B" w:rsidP="0041545B">
      <w:r>
        <w:t xml:space="preserve"># ELIMINAR OS VDBs que nao devem ser desabilitados, adicionando as strings no </w:t>
      </w:r>
      <w:r w:rsidRPr="0041545B">
        <w:rPr>
          <w:highlight w:val="yellow"/>
        </w:rPr>
        <w:t>egrep</w:t>
      </w:r>
    </w:p>
    <w:p w14:paraId="169A3246" w14:textId="77777777" w:rsidR="0041545B" w:rsidRDefault="0041545B" w:rsidP="0041545B"/>
    <w:p w14:paraId="348760FA" w14:textId="77777777" w:rsidR="0041545B" w:rsidRDefault="0041545B" w:rsidP="0041545B">
      <w:r>
        <w:t>echo "/source list display=name,virtual,config" | ssh admin@</w:t>
      </w:r>
      <w:r w:rsidRPr="0041545B">
        <w:rPr>
          <w:highlight w:val="cyan"/>
        </w:rPr>
        <w:t>10.160.1.5</w:t>
      </w:r>
      <w:r>
        <w:t xml:space="preserve"> | grep true |egrep -v </w:t>
      </w:r>
      <w:r w:rsidRPr="0041545B">
        <w:rPr>
          <w:highlight w:val="yellow"/>
        </w:rPr>
        <w:t>"dx|staging|AppFS|Postgres|ORA|MySQL"</w:t>
      </w:r>
      <w:r>
        <w:t xml:space="preserve"> | awk '{print "/source; select "$1";disable; set type=SourceDisableParameters; commit"}' &gt; /tmp/disable_VDBs.out</w:t>
      </w:r>
    </w:p>
    <w:p w14:paraId="0BBC4DA0" w14:textId="77777777" w:rsidR="0041545B" w:rsidRDefault="0041545B" w:rsidP="0041545B"/>
    <w:p w14:paraId="1C936FBC" w14:textId="0352685E" w:rsidR="0041545B" w:rsidRDefault="0041545B" w:rsidP="0041545B">
      <w:r>
        <w:t># Editar a lista de VDBs para confirmar se a lista está correta</w:t>
      </w:r>
    </w:p>
    <w:p w14:paraId="176058EC" w14:textId="74C60D9C" w:rsidR="0041545B" w:rsidRDefault="0041545B" w:rsidP="0041545B">
      <w:r>
        <w:t>vi /tmp/disable_VDBs.out</w:t>
      </w:r>
    </w:p>
    <w:p w14:paraId="0621CD12" w14:textId="77777777" w:rsidR="0041545B" w:rsidRDefault="0041545B" w:rsidP="0041545B"/>
    <w:p w14:paraId="6F873B50" w14:textId="5559C129" w:rsidR="0041545B" w:rsidRDefault="0041545B" w:rsidP="0041545B">
      <w:r w:rsidRPr="0041545B">
        <w:rPr>
          <w:noProof/>
        </w:rPr>
        <w:drawing>
          <wp:inline distT="0" distB="0" distL="0" distR="0" wp14:anchorId="6F542FA9" wp14:editId="33C75F56">
            <wp:extent cx="5943600" cy="1223010"/>
            <wp:effectExtent l="0" t="0" r="0" b="0"/>
            <wp:docPr id="42881523" name="Picture 1" descr="A screen 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1523" name="Picture 1" descr="A screen shot of a computer pro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E26B0" w14:textId="77777777" w:rsidR="0041545B" w:rsidRDefault="0041545B" w:rsidP="0041545B"/>
    <w:p w14:paraId="2239B2F6" w14:textId="16EBAFED" w:rsidR="0041545B" w:rsidRDefault="0041545B" w:rsidP="0041545B">
      <w:r>
        <w:t>#Executar o comando abaixo para desabilitar os VDBs</w:t>
      </w:r>
    </w:p>
    <w:p w14:paraId="48A01D7A" w14:textId="77777777" w:rsidR="0041545B" w:rsidRDefault="0041545B" w:rsidP="0041545B"/>
    <w:p w14:paraId="4197B62D" w14:textId="77777777" w:rsidR="0041545B" w:rsidRDefault="0041545B" w:rsidP="0041545B">
      <w:r>
        <w:t>while read in; do echo "$in" | ssh admin@</w:t>
      </w:r>
      <w:r w:rsidRPr="0041545B">
        <w:rPr>
          <w:highlight w:val="cyan"/>
        </w:rPr>
        <w:t>10.160.1.5</w:t>
      </w:r>
      <w:r>
        <w:t>; done &lt; /tmp/disable_VDBs.out</w:t>
      </w:r>
    </w:p>
    <w:p w14:paraId="3820CC42" w14:textId="77777777" w:rsidR="0041545B" w:rsidRDefault="0041545B" w:rsidP="0041545B"/>
    <w:p w14:paraId="1F68F7D2" w14:textId="1D41BE21" w:rsidR="0041545B" w:rsidRPr="0041545B" w:rsidRDefault="0041545B" w:rsidP="0041545B">
      <w:pPr>
        <w:rPr>
          <w:b/>
          <w:bCs/>
          <w:u w:val="single"/>
        </w:rPr>
      </w:pPr>
      <w:r>
        <w:rPr>
          <w:b/>
          <w:bCs/>
          <w:u w:val="single"/>
        </w:rPr>
        <w:t>ALTERANDO O SERVIDOR SQL DOS</w:t>
      </w:r>
      <w:r w:rsidRPr="0041545B">
        <w:rPr>
          <w:b/>
          <w:bCs/>
          <w:u w:val="single"/>
        </w:rPr>
        <w:t xml:space="preserve"> VDBs</w:t>
      </w:r>
    </w:p>
    <w:p w14:paraId="7434A28D" w14:textId="77777777" w:rsidR="0041545B" w:rsidRDefault="0041545B" w:rsidP="0041545B"/>
    <w:p w14:paraId="224D02FF" w14:textId="15C55CB4" w:rsidR="0041545B" w:rsidRDefault="0041545B" w:rsidP="0041545B">
      <w:r>
        <w:t># Depois de desabilitar os VDBs, gerar os comandos para alterar o servidor MSSQL</w:t>
      </w:r>
    </w:p>
    <w:p w14:paraId="585FC7AE" w14:textId="48840B1A" w:rsidR="0041545B" w:rsidRDefault="0041545B" w:rsidP="0041545B">
      <w:r>
        <w:t xml:space="preserve"># Alterar o valor do repository para o </w:t>
      </w:r>
      <w:r w:rsidRPr="00BE3F84">
        <w:rPr>
          <w:highlight w:val="green"/>
        </w:rPr>
        <w:t>servidor/instancia de destino</w:t>
      </w:r>
    </w:p>
    <w:p w14:paraId="0A36CDC9" w14:textId="41E38096" w:rsidR="0041545B" w:rsidRDefault="0041545B" w:rsidP="0041545B">
      <w:r>
        <w:t># ELIMINAR OS VDBs que nao devem ser migrados, adicionando as strings no egrep</w:t>
      </w:r>
    </w:p>
    <w:p w14:paraId="4E00A2CF" w14:textId="77777777" w:rsidR="0041545B" w:rsidRDefault="0041545B" w:rsidP="0041545B"/>
    <w:p w14:paraId="0601D5B1" w14:textId="22FA4C64" w:rsidR="0069733A" w:rsidRDefault="0041545B" w:rsidP="0069733A">
      <w:r>
        <w:t>echo "/source list display=name,virtual,config" | ssh admin@</w:t>
      </w:r>
      <w:r w:rsidRPr="0041545B">
        <w:rPr>
          <w:highlight w:val="cyan"/>
        </w:rPr>
        <w:t>10.160.1.5</w:t>
      </w:r>
      <w:r>
        <w:t xml:space="preserve"> | grep true |egrep -v </w:t>
      </w:r>
      <w:r w:rsidRPr="0041545B">
        <w:rPr>
          <w:highlight w:val="yellow"/>
        </w:rPr>
        <w:t>"dx|staging|AppFS|Postgres|ORA|MySQL"</w:t>
      </w:r>
      <w:r>
        <w:t xml:space="preserve"> | awk '{print "/sourceconfig; select "$1";update; </w:t>
      </w:r>
      <w:r w:rsidR="0069733A">
        <w:t>set environmentUser=</w:t>
      </w:r>
      <w:r w:rsidR="0069733A" w:rsidRPr="00BE3F84">
        <w:rPr>
          <w:highlight w:val="green"/>
        </w:rPr>
        <w:t>NEW_HOST/</w:t>
      </w:r>
      <w:r w:rsidR="0069733A" w:rsidRPr="0069733A">
        <w:rPr>
          <w:highlight w:val="green"/>
        </w:rPr>
        <w:t>user_name</w:t>
      </w:r>
      <w:r w:rsidR="0069733A">
        <w:t>;</w:t>
      </w:r>
      <w:r>
        <w:t>set repository=</w:t>
      </w:r>
      <w:r w:rsidRPr="00BE3F84">
        <w:rPr>
          <w:highlight w:val="green"/>
        </w:rPr>
        <w:t>NEW_HOST/NEW_INSTANCE</w:t>
      </w:r>
      <w:r>
        <w:t>; commit"}' &gt; /tmp/VDBs_to_migrate.out</w:t>
      </w:r>
    </w:p>
    <w:p w14:paraId="0485FE72" w14:textId="77777777" w:rsidR="0069733A" w:rsidRDefault="0069733A" w:rsidP="0069733A"/>
    <w:p w14:paraId="679D6601" w14:textId="77777777" w:rsidR="0041545B" w:rsidRDefault="0041545B" w:rsidP="0041545B"/>
    <w:p w14:paraId="5ABA6195" w14:textId="77777777" w:rsidR="0041545B" w:rsidRDefault="0041545B" w:rsidP="0041545B">
      <w:r>
        <w:lastRenderedPageBreak/>
        <w:t># Editar a lista de VDBs para confirmar se a lista está correta</w:t>
      </w:r>
    </w:p>
    <w:p w14:paraId="3B3E8A5D" w14:textId="0F93EAC7" w:rsidR="0041545B" w:rsidRDefault="0041545B" w:rsidP="0041545B">
      <w:r>
        <w:t>vi /tmp/</w:t>
      </w:r>
      <w:r w:rsidRPr="0041545B">
        <w:t xml:space="preserve"> </w:t>
      </w:r>
      <w:r>
        <w:t>VDBs_to_migrate.out</w:t>
      </w:r>
    </w:p>
    <w:p w14:paraId="51A93AEC" w14:textId="77777777" w:rsidR="0041545B" w:rsidRDefault="0041545B" w:rsidP="0041545B"/>
    <w:p w14:paraId="796A0816" w14:textId="2E881292" w:rsidR="0041545B" w:rsidRDefault="00E835FC" w:rsidP="0041545B">
      <w:r w:rsidRPr="00E835FC">
        <w:rPr>
          <w:noProof/>
        </w:rPr>
        <w:drawing>
          <wp:inline distT="0" distB="0" distL="0" distR="0" wp14:anchorId="353D34EB" wp14:editId="5EDCDFCB">
            <wp:extent cx="5943600" cy="741045"/>
            <wp:effectExtent l="0" t="0" r="0" b="0"/>
            <wp:docPr id="1636144046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144046" name="Picture 1" descr="A screen 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4880B" w14:textId="77777777" w:rsidR="0041545B" w:rsidRDefault="0041545B" w:rsidP="0041545B"/>
    <w:p w14:paraId="14EA4F75" w14:textId="77777777" w:rsidR="0041545B" w:rsidRDefault="0041545B" w:rsidP="0041545B"/>
    <w:p w14:paraId="54C130B1" w14:textId="42EB54B2" w:rsidR="0041545B" w:rsidRPr="0041545B" w:rsidRDefault="0041545B" w:rsidP="0041545B">
      <w:pPr>
        <w:rPr>
          <w:b/>
          <w:bCs/>
          <w:u w:val="single"/>
        </w:rPr>
      </w:pPr>
      <w:r>
        <w:rPr>
          <w:b/>
          <w:bCs/>
          <w:u w:val="single"/>
        </w:rPr>
        <w:t>REATIVANDO OS</w:t>
      </w:r>
      <w:r w:rsidRPr="0041545B">
        <w:rPr>
          <w:b/>
          <w:bCs/>
          <w:u w:val="single"/>
        </w:rPr>
        <w:t xml:space="preserve"> VDBs</w:t>
      </w:r>
    </w:p>
    <w:p w14:paraId="491FB1E3" w14:textId="77777777" w:rsidR="0041545B" w:rsidRDefault="0041545B" w:rsidP="0041545B"/>
    <w:p w14:paraId="5DC7525B" w14:textId="1572A7B3" w:rsidR="0041545B" w:rsidRDefault="0041545B" w:rsidP="0041545B">
      <w:r>
        <w:t># Gerar os comandos para reativar os VDBs:</w:t>
      </w:r>
    </w:p>
    <w:p w14:paraId="4A29E825" w14:textId="6B043E35" w:rsidR="0041545B" w:rsidRDefault="0041545B" w:rsidP="0041545B">
      <w:r>
        <w:t>echo "/source list display=name,virtual,config" | ssh admin@</w:t>
      </w:r>
      <w:r w:rsidRPr="0041545B">
        <w:rPr>
          <w:highlight w:val="cyan"/>
        </w:rPr>
        <w:t>10.160.1.5</w:t>
      </w:r>
      <w:r>
        <w:t xml:space="preserve"> | grep true |egrep -v </w:t>
      </w:r>
      <w:r w:rsidRPr="0041545B">
        <w:rPr>
          <w:highlight w:val="yellow"/>
        </w:rPr>
        <w:t>"dx|staging|AppFS|Postgres|ORA|MySQL"</w:t>
      </w:r>
      <w:r>
        <w:t xml:space="preserve"> | awk '{print "/source; select "$1";enable; set type=SourceEnableParameters; commit"}' &gt; /tmp/enable_VDBs.out</w:t>
      </w:r>
    </w:p>
    <w:p w14:paraId="2DC0DBBB" w14:textId="77777777" w:rsidR="0041545B" w:rsidRDefault="0041545B" w:rsidP="0041545B"/>
    <w:p w14:paraId="6B0E25DA" w14:textId="60342044" w:rsidR="0041545B" w:rsidRDefault="0041545B" w:rsidP="0041545B">
      <w:r>
        <w:t># Editar a lista para confirmar se os comandos estão corretos:</w:t>
      </w:r>
    </w:p>
    <w:p w14:paraId="08F52CEF" w14:textId="18CF1B47" w:rsidR="0041545B" w:rsidRDefault="0041545B" w:rsidP="0041545B">
      <w:r>
        <w:t>vi /tmp/enable_VDBs.out</w:t>
      </w:r>
    </w:p>
    <w:p w14:paraId="309796E4" w14:textId="77777777" w:rsidR="0041545B" w:rsidRDefault="0041545B"/>
    <w:p w14:paraId="10E66F69" w14:textId="243FB6CB" w:rsidR="0041545B" w:rsidRDefault="0041545B" w:rsidP="0041545B">
      <w:r>
        <w:t xml:space="preserve"># Execute o comando para </w:t>
      </w:r>
      <w:r w:rsidR="00BE3F84">
        <w:t>reativar os VDBs usando o CLI do Delphix</w:t>
      </w:r>
      <w:r>
        <w:t>:</w:t>
      </w:r>
    </w:p>
    <w:p w14:paraId="62A34C6F" w14:textId="134DF8A5" w:rsidR="009E6F77" w:rsidRDefault="0041545B">
      <w:r>
        <w:t>while read in; do echo "$in" | ssh admin@</w:t>
      </w:r>
      <w:r w:rsidRPr="0041545B">
        <w:rPr>
          <w:highlight w:val="cyan"/>
        </w:rPr>
        <w:t>10.160.1.5</w:t>
      </w:r>
      <w:r>
        <w:t>; done &lt; /tmp/enable_VDBs.out</w:t>
      </w:r>
    </w:p>
    <w:sectPr w:rsidR="009E6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5B"/>
    <w:rsid w:val="002D3A55"/>
    <w:rsid w:val="002D4846"/>
    <w:rsid w:val="003F3183"/>
    <w:rsid w:val="003F7A55"/>
    <w:rsid w:val="0041545B"/>
    <w:rsid w:val="0046521A"/>
    <w:rsid w:val="004917CA"/>
    <w:rsid w:val="0069733A"/>
    <w:rsid w:val="009D779E"/>
    <w:rsid w:val="009E6F77"/>
    <w:rsid w:val="00A64C9C"/>
    <w:rsid w:val="00AB69E0"/>
    <w:rsid w:val="00BE3F84"/>
    <w:rsid w:val="00E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5998AC"/>
  <w15:chartTrackingRefBased/>
  <w15:docId w15:val="{718D2396-CBC4-754A-A476-607DD1BE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4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4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4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4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4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4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4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4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4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4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4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4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4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4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4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4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4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54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4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54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54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4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54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54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4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4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545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154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154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ocs.delphix.com/docs/developer-s-guide/command-line-interface-guide/cli-cookbook-common-workflows-tasks-and-examples/cli-cookbook-authentication-and-users/cli-cookbook-configuring-key-based-ssh-authentication-for-auto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Casali</dc:creator>
  <cp:keywords/>
  <dc:description/>
  <cp:lastModifiedBy>Felipe Casali</cp:lastModifiedBy>
  <cp:revision>3</cp:revision>
  <dcterms:created xsi:type="dcterms:W3CDTF">2024-04-26T11:17:00Z</dcterms:created>
  <dcterms:modified xsi:type="dcterms:W3CDTF">2024-04-26T11:17:00Z</dcterms:modified>
</cp:coreProperties>
</file>